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A4B06" w14:textId="77777777" w:rsidR="00D12ACA" w:rsidRDefault="00D12ACA" w:rsidP="00D12ACA">
      <w:r>
        <w:t>Beste dames en heren,</w:t>
      </w:r>
    </w:p>
    <w:p w14:paraId="32AD26A8" w14:textId="77777777" w:rsidR="00D12ACA" w:rsidRDefault="00D12ACA" w:rsidP="00D12ACA">
      <w:r>
        <w:t> </w:t>
      </w:r>
    </w:p>
    <w:p w14:paraId="37B0D013" w14:textId="77777777" w:rsidR="00D12ACA" w:rsidRDefault="00D12ACA" w:rsidP="00D12ACA">
      <w:r>
        <w:t xml:space="preserve">Wederom komen we een stap dichterbij openstelling van alle sportaccommodaties. Helaas nog niet voor allemaal, maar ook de nog gesloten onderdelen/locaties hebben ondertussen zicht op een herstart. In de bijlage treffen jullie de nieuwe noodverordening, die per 1 juni 2020 ingaat. Lees deze verordening goed door, er is zo goed en helder mogelijk omschreven wat er wel en niet kan. Het loont vaak ook om door te scrollen naar beneden, waar een verdere toelichting gegeven wordt. </w:t>
      </w:r>
    </w:p>
    <w:p w14:paraId="152B48F7" w14:textId="77777777" w:rsidR="00D12ACA" w:rsidRDefault="00D12ACA" w:rsidP="00D12ACA">
      <w:r>
        <w:t> </w:t>
      </w:r>
    </w:p>
    <w:p w14:paraId="389AD9F6" w14:textId="77777777" w:rsidR="00D12ACA" w:rsidRDefault="00D12ACA" w:rsidP="00D12ACA">
      <w:r>
        <w:t>Om het jullie wat makkelijker te maken heb ik vast enkele relevante toelichtingsartikelen in deze mail geplakt:</w:t>
      </w:r>
    </w:p>
    <w:p w14:paraId="27A88EFB" w14:textId="77777777" w:rsidR="00D12ACA" w:rsidRDefault="00D12ACA" w:rsidP="00D12ACA">
      <w:r>
        <w:t xml:space="preserve">Artikel 2.1d Eet- en drinkgelegenheden en </w:t>
      </w:r>
      <w:proofErr w:type="spellStart"/>
      <w:r>
        <w:t>binnenterrassen</w:t>
      </w:r>
      <w:proofErr w:type="spellEnd"/>
      <w:r>
        <w:t xml:space="preserve"> </w:t>
      </w:r>
      <w:r>
        <w:br/>
        <w:t xml:space="preserve">Vanaf 1 juni 2020 om 12.00 uur is het verbod op de openstelling van eet- en drinkgelegenheden vervallen. Eet- en drinkgelegenheden is een brede omschrijving die duidt op gelegenheden waar ter plaatse de daar gekochte spijzen en dranken genuttigd kunnen worden. In artikel 2.1d is een afzonderlijke verbodsbepaling opgenomen voor samenkomsten in eet- en drinkgelegenheden. Die zijn verboden, tenzij wordt voldaan aan de in het artikel opgenomen voorwaarden. Zowel in de eet- en drinkgelegenheid als op het </w:t>
      </w:r>
      <w:proofErr w:type="spellStart"/>
      <w:r>
        <w:t>binnenterras</w:t>
      </w:r>
      <w:proofErr w:type="spellEnd"/>
      <w:r>
        <w:t xml:space="preserve"> mogen niet meer dan 30 gasten aanwezig zijn. De tekst van de verordening spreekt over ‘gasten’ hetgeen betekent dat personeel niet wordt meegerekend. Ook moeten alle gasten vooraf reserveren en moeten zij gebruik maken van een zitplaats aan tafel of bar. Het gebruik van statafels is dus niet toegestaan. Ook geldt de algemene afstandseis dat personen te allen tijde ten minste 1,5 meter afstand houden tot de dichtstbijzijnde persoon. Een eventueel aanwezige scheidingswand maakt dit niet anders. Hierbij geldt wel dat de afstandseis van 1,5 meter gehandhaafd wordt vanaf 3 personen. Handhaving geschiedt in eerste instantie door de ondernemer of de exploitant. De eis dat personen te allen tijde 1,5 meter afstand moeten houden tot de dichtstbijzijnde persoon geldt niet voor personen die een gezamenlijk huishouden vormen, zij hoeven onderling geen 1,5 meter afstand te bewaren. Commerciële horecagelegenheden bij of op sportaccommodaties mogen onder de in dit artikel genoemde voorwaarden wel open voor gasten. Eet- en drinkgelegenheden bij buitensportvoorzieningen die worden geëxploiteerd door een </w:t>
      </w:r>
      <w:proofErr w:type="spellStart"/>
      <w:r>
        <w:t>paracommerciële</w:t>
      </w:r>
      <w:proofErr w:type="spellEnd"/>
      <w:r>
        <w:t xml:space="preserve"> rechtspersoon blijven gesloten. De bepalingen in artikel 2.1d zijn ook van toepassing op </w:t>
      </w:r>
      <w:proofErr w:type="spellStart"/>
      <w:r>
        <w:t>binnenterrassen</w:t>
      </w:r>
      <w:proofErr w:type="spellEnd"/>
      <w:r>
        <w:t xml:space="preserve">, bijvoorbeeld terrassen in overdekte winkelcentra, stationshallen en dergelijke. </w:t>
      </w:r>
      <w:proofErr w:type="spellStart"/>
      <w:r>
        <w:t>Binnenterrassen</w:t>
      </w:r>
      <w:proofErr w:type="spellEnd"/>
      <w:r>
        <w:t xml:space="preserve"> zijn alle terrassen die in een gebouw zijn gelegen. Volledig overkapte en afgedichte buitenterrassen zijn niet toegestaan en deze worden ook niet aangemerkt als </w:t>
      </w:r>
      <w:proofErr w:type="spellStart"/>
      <w:r>
        <w:t>binnenterras</w:t>
      </w:r>
      <w:proofErr w:type="spellEnd"/>
      <w:r>
        <w:t>.</w:t>
      </w:r>
    </w:p>
    <w:p w14:paraId="0881FA25" w14:textId="77777777" w:rsidR="00D12ACA" w:rsidRDefault="00D12ACA" w:rsidP="00D12ACA">
      <w:r>
        <w:t> </w:t>
      </w:r>
    </w:p>
    <w:p w14:paraId="7D661170" w14:textId="77777777" w:rsidR="00D12ACA" w:rsidRDefault="00D12ACA" w:rsidP="00D12ACA">
      <w:r>
        <w:t xml:space="preserve">Artikel 2.1e Buitenterrassen bij eet- en drinkgelegenheden </w:t>
      </w:r>
      <w:r>
        <w:br/>
        <w:t>Artikel 2.1e bevat een verbod op samenkomsten op buitenterrassen bij eet- en drinkgelegenheden. Samenkomsten op buitenterrassen zijn verboden, tenzij wordt voldaan aan de voorwaarden van artikel 2.1 e. Zo dienen gasten gebruik te maken van een zitplaats aan een tafel en moeten er maatregelen zijn getroffen waardoor de aanwezigen altijd 1,5 meter afstand tot elkaar kunnen houden. Bij aanpalende terrassen zorgen de beheerders van deze terrassen gezamenlijk voor het in acht kunnen nemen van de anderhalve meter afstand. Voor buitenterrassen geldt geen reserveringsplicht. Wel wordt van exploitanten of beheerders van een terras verwacht dat zij zorgdragen voor het reguleren van de toestroom op het terras en daarbij ook clustering van wachtende of vertrekkende gasten buiten het terras voorkomen. Ten slotte dienen de aanwezigen te allen tijde ten minste 1,5 afstand te houden tot de dichtstbijzijnde persoon. En ook hier geldt dat een scheidingswand dit niet anders maakt. De afstandseis geldt niet voor personen die een gezamenlijk huishouden vormen. Zij hoeven onderling geen 1,5 meter afstand te houden. Ook voor de buitenterrassen geldt dat de afstandseis van 1,5 meter gehandhaafd wordt vanaf 3 personen. Handhaving geschiedt in eerste instantie door de locatie-eigenaar.</w:t>
      </w:r>
    </w:p>
    <w:p w14:paraId="4FB7F823" w14:textId="77777777" w:rsidR="00D12ACA" w:rsidRDefault="00D12ACA" w:rsidP="00D12ACA">
      <w:r>
        <w:t> </w:t>
      </w:r>
    </w:p>
    <w:p w14:paraId="5FB739B2" w14:textId="77777777" w:rsidR="00D12ACA" w:rsidRDefault="00D12ACA" w:rsidP="00D12ACA">
      <w:r>
        <w:t xml:space="preserve">Voor kinderen tot en met 12 jaar geldt niet de afstandseis van 1,5 meter (zie artikel 2.2, tweede lid, onder b). Voor jongeren van 13 tot en met 18 jaar geldt deze eis wel, tenzij sprake is van door </w:t>
      </w:r>
      <w:r>
        <w:lastRenderedPageBreak/>
        <w:t>sportverenigingen of professionals georganiseerd en begeleid buiten sporten en bewegen. Wedstrijden in competitieverband en oefenwedstrijden met andere sportclubs zijn niet toegestaan. Interne oefenwedstijden in clubverband voor kinderen en jongeren tot en met 18 jaar zijn wel toegestaan. Toeschouwers anders dan eventuele begeleiders zijn niet toegestaan. Aangezien het hier alleen gaat om het georganiseerd buiten sporten en bewegen, is douchen op de sportclub of in het clubhuis na afloop van het sporten of bewegen evenmin toegestaan. Er geldt een uitzondering voor een persoon met een handicap en diens begeleiders. Tevens geldt een uitzondering voor kwetsbare jongeren in de leeftijd van 13-18 onderling en kwetsbare jongeren met jeugdprofessionals.</w:t>
      </w:r>
    </w:p>
    <w:p w14:paraId="132D397C" w14:textId="77777777" w:rsidR="00D12ACA" w:rsidRDefault="00D12ACA" w:rsidP="00D12ACA">
      <w:r>
        <w:t> </w:t>
      </w:r>
    </w:p>
    <w:p w14:paraId="4902F907" w14:textId="77777777" w:rsidR="00D12ACA" w:rsidRDefault="00D12ACA" w:rsidP="00D12ACA">
      <w:r>
        <w:t>Onderdeel b verbiedt het openhouden van sport- en fitnessgelegenheden. Onder sport- en fitnessgelegenheden vallen ook dansscholen en gelegenheden waarin trainingen als pilates, yoga en dergelijk worden aangeboden.</w:t>
      </w:r>
    </w:p>
    <w:p w14:paraId="1218571D" w14:textId="77777777" w:rsidR="00D12ACA" w:rsidRDefault="00D12ACA" w:rsidP="00D12ACA">
      <w:r>
        <w:t> </w:t>
      </w:r>
    </w:p>
    <w:p w14:paraId="4AD2B7A5" w14:textId="77777777" w:rsidR="00D12ACA" w:rsidRDefault="00D12ACA" w:rsidP="00D12ACA">
      <w:r>
        <w:rPr>
          <w:color w:val="44546A"/>
          <w:lang w:eastAsia="nl-NL"/>
        </w:rPr>
        <w:t>Met vriendelijke groet,</w:t>
      </w:r>
    </w:p>
    <w:p w14:paraId="10DC130E" w14:textId="77777777" w:rsidR="00D12ACA" w:rsidRDefault="00D12ACA" w:rsidP="00D12ACA">
      <w:r>
        <w:rPr>
          <w:color w:val="44546A"/>
          <w:lang w:eastAsia="nl-NL"/>
        </w:rPr>
        <w:t> </w:t>
      </w:r>
    </w:p>
    <w:p w14:paraId="65D3B8F4" w14:textId="77777777" w:rsidR="00D12ACA" w:rsidRDefault="00D12ACA" w:rsidP="00D12ACA">
      <w:r>
        <w:rPr>
          <w:color w:val="44546A"/>
          <w:lang w:eastAsia="nl-NL"/>
        </w:rPr>
        <w:t xml:space="preserve">Maurits van </w:t>
      </w:r>
      <w:proofErr w:type="spellStart"/>
      <w:r>
        <w:rPr>
          <w:color w:val="44546A"/>
          <w:lang w:eastAsia="nl-NL"/>
        </w:rPr>
        <w:t>Tubergen</w:t>
      </w:r>
      <w:proofErr w:type="spellEnd"/>
      <w:r>
        <w:rPr>
          <w:color w:val="44546A"/>
          <w:lang w:eastAsia="nl-NL"/>
        </w:rPr>
        <w:t xml:space="preserve"> Lotgering</w:t>
      </w:r>
    </w:p>
    <w:p w14:paraId="066B63AD" w14:textId="77777777" w:rsidR="00D12ACA" w:rsidRDefault="00D12ACA" w:rsidP="00D12ACA">
      <w:r>
        <w:rPr>
          <w:color w:val="44546A"/>
          <w:lang w:eastAsia="nl-NL"/>
        </w:rPr>
        <w:t> </w:t>
      </w:r>
    </w:p>
    <w:p w14:paraId="60DBA110" w14:textId="77777777" w:rsidR="00D12ACA" w:rsidRDefault="00D12ACA" w:rsidP="00D12ACA">
      <w:r>
        <w:rPr>
          <w:color w:val="44546A"/>
          <w:lang w:eastAsia="nl-NL"/>
        </w:rPr>
        <w:t> </w:t>
      </w:r>
    </w:p>
    <w:p w14:paraId="64BECC03" w14:textId="114D5C51" w:rsidR="00D12ACA" w:rsidRDefault="00D12ACA" w:rsidP="00D12ACA">
      <w:r>
        <w:rPr>
          <w:noProof/>
          <w:lang w:eastAsia="nl-NL"/>
        </w:rPr>
        <w:drawing>
          <wp:inline distT="0" distB="0" distL="0" distR="0" wp14:anchorId="51D8588F" wp14:editId="39807D22">
            <wp:extent cx="139065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inline>
        </w:drawing>
      </w:r>
    </w:p>
    <w:p w14:paraId="06A569D5" w14:textId="77777777" w:rsidR="00D12ACA" w:rsidRDefault="00D12ACA" w:rsidP="00D12ACA">
      <w:r>
        <w:rPr>
          <w:color w:val="44546A"/>
          <w:lang w:eastAsia="nl-NL"/>
        </w:rPr>
        <w:t> </w:t>
      </w:r>
    </w:p>
    <w:p w14:paraId="12D9C295" w14:textId="77777777" w:rsidR="00D12ACA" w:rsidRDefault="00D12ACA" w:rsidP="00D12ACA">
      <w:r>
        <w:rPr>
          <w:color w:val="44546A"/>
          <w:lang w:eastAsia="nl-NL"/>
        </w:rPr>
        <w:t> </w:t>
      </w:r>
    </w:p>
    <w:p w14:paraId="470A9C6E" w14:textId="77777777" w:rsidR="00D12ACA" w:rsidRDefault="00D12ACA" w:rsidP="00D12ACA">
      <w:r>
        <w:rPr>
          <w:color w:val="44546A"/>
          <w:lang w:eastAsia="nl-NL"/>
        </w:rPr>
        <w:t> </w:t>
      </w:r>
    </w:p>
    <w:p w14:paraId="7D1FFAAE" w14:textId="77777777" w:rsidR="00D12ACA" w:rsidRDefault="00D12ACA" w:rsidP="00D12ACA">
      <w:r>
        <w:rPr>
          <w:color w:val="44546A"/>
          <w:lang w:eastAsia="nl-NL"/>
        </w:rPr>
        <w:t>Gemeente Haarlemmermeer</w:t>
      </w:r>
    </w:p>
    <w:p w14:paraId="4EE0D36E" w14:textId="77777777" w:rsidR="00D12ACA" w:rsidRDefault="00D12ACA" w:rsidP="00D12ACA">
      <w:r>
        <w:rPr>
          <w:color w:val="44546A"/>
          <w:lang w:eastAsia="nl-NL"/>
        </w:rPr>
        <w:t>Cluster Samenleving, Sport en Cultuur</w:t>
      </w:r>
    </w:p>
    <w:p w14:paraId="221C044C" w14:textId="77777777" w:rsidR="00D12ACA" w:rsidRDefault="00D12ACA" w:rsidP="00D12ACA">
      <w:r>
        <w:rPr>
          <w:color w:val="44546A"/>
          <w:lang w:eastAsia="nl-NL"/>
        </w:rPr>
        <w:t>Senior Beleidsadviseur Sport</w:t>
      </w:r>
    </w:p>
    <w:p w14:paraId="27DD8937" w14:textId="77777777" w:rsidR="00D12ACA" w:rsidRDefault="00D12ACA" w:rsidP="00D12ACA">
      <w:r>
        <w:rPr>
          <w:color w:val="44546A"/>
          <w:lang w:eastAsia="nl-NL"/>
        </w:rPr>
        <w:t> </w:t>
      </w:r>
    </w:p>
    <w:p w14:paraId="78E5BFE5" w14:textId="77777777" w:rsidR="00D12ACA" w:rsidRDefault="00D12ACA" w:rsidP="00D12ACA">
      <w:r>
        <w:rPr>
          <w:color w:val="44546A"/>
          <w:lang w:eastAsia="nl-NL"/>
        </w:rPr>
        <w:t>Postbus 250, 2130 AG  HOOFDDORP</w:t>
      </w:r>
    </w:p>
    <w:p w14:paraId="20FFA7E2" w14:textId="77777777" w:rsidR="00D12ACA" w:rsidRDefault="00D12ACA" w:rsidP="00D12ACA">
      <w:r>
        <w:rPr>
          <w:color w:val="44546A"/>
          <w:lang w:eastAsia="nl-NL"/>
        </w:rPr>
        <w:t>06-13831416</w:t>
      </w:r>
    </w:p>
    <w:p w14:paraId="0AD84DF7" w14:textId="77777777" w:rsidR="00D12ACA" w:rsidRDefault="00D12ACA" w:rsidP="00D12ACA">
      <w:r>
        <w:t> </w:t>
      </w:r>
    </w:p>
    <w:p w14:paraId="325C3C7B" w14:textId="77777777" w:rsidR="00F562D9" w:rsidRPr="00D12ACA" w:rsidRDefault="00F562D9" w:rsidP="00D12ACA"/>
    <w:sectPr w:rsidR="00F562D9" w:rsidRPr="00D12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CA"/>
    <w:rsid w:val="00D12ACA"/>
    <w:rsid w:val="00F56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105F"/>
  <w15:chartTrackingRefBased/>
  <w15:docId w15:val="{0DE3C0F0-5705-4C4F-BEAA-FEA29959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AC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35BF.1E58576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1A95E062624CB7BE9C1E84EA4517" ma:contentTypeVersion="11" ma:contentTypeDescription="Een nieuw document maken." ma:contentTypeScope="" ma:versionID="0edd7b2dcae02e22eefd1a0dbac309ff">
  <xsd:schema xmlns:xsd="http://www.w3.org/2001/XMLSchema" xmlns:xs="http://www.w3.org/2001/XMLSchema" xmlns:p="http://schemas.microsoft.com/office/2006/metadata/properties" xmlns:ns3="77a4c266-8389-43bc-9ca8-e325970fd3f4" xmlns:ns4="f81419cf-e810-4611-96e0-2d11fb997b84" targetNamespace="http://schemas.microsoft.com/office/2006/metadata/properties" ma:root="true" ma:fieldsID="2a7f7875906aaa7beb0ce7b6a46d537d" ns3:_="" ns4:_="">
    <xsd:import namespace="77a4c266-8389-43bc-9ca8-e325970fd3f4"/>
    <xsd:import namespace="f81419cf-e810-4611-96e0-2d11fb997b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c266-8389-43bc-9ca8-e325970fd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419cf-e810-4611-96e0-2d11fb997b8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C8034-BBF7-4EA0-B7FF-8423A910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c266-8389-43bc-9ca8-e325970fd3f4"/>
    <ds:schemaRef ds:uri="f81419cf-e810-4611-96e0-2d11fb997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DD27D-5350-417C-8629-5DB0C20CEC8B}">
  <ds:schemaRefs>
    <ds:schemaRef ds:uri="http://schemas.microsoft.com/sharepoint/v3/contenttype/forms"/>
  </ds:schemaRefs>
</ds:datastoreItem>
</file>

<file path=customXml/itemProps3.xml><?xml version="1.0" encoding="utf-8"?>
<ds:datastoreItem xmlns:ds="http://schemas.openxmlformats.org/officeDocument/2006/customXml" ds:itemID="{DB3C8FB7-6D4F-43C6-B824-E50C0C7B9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4587</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2020-06-02T12:35:00Z</dcterms:created>
  <dcterms:modified xsi:type="dcterms:W3CDTF">2020-06-02T12:36:00Z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0x01010050161A95E062624CB7BE9C1E84EA4517</vt:lpwstr>
  </property>
</Properties>
</file>